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7084B" w14:textId="468C42A5" w:rsidR="00EC0716" w:rsidRDefault="00E12CDE" w:rsidP="00626A2C">
      <w:pPr>
        <w:rPr>
          <w:rFonts w:cstheme="minorHAnsi"/>
          <w:b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noProof/>
          <w:sz w:val="36"/>
          <w:szCs w:val="36"/>
        </w:rPr>
        <w:drawing>
          <wp:inline distT="0" distB="0" distL="0" distR="0" wp14:anchorId="6A457AAF" wp14:editId="0680760D">
            <wp:extent cx="2040636" cy="1177290"/>
            <wp:effectExtent l="0" t="0" r="4445" b="3810"/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112" cy="123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A2C">
        <w:rPr>
          <w:rFonts w:cstheme="minorHAnsi"/>
          <w:b/>
          <w:sz w:val="36"/>
          <w:szCs w:val="36"/>
        </w:rPr>
        <w:t xml:space="preserve">         </w:t>
      </w:r>
      <w:r>
        <w:rPr>
          <w:rFonts w:cstheme="minorHAnsi"/>
          <w:b/>
          <w:sz w:val="36"/>
          <w:szCs w:val="36"/>
        </w:rPr>
        <w:t xml:space="preserve">                                   </w:t>
      </w:r>
      <w:r w:rsidR="00626A2C">
        <w:rPr>
          <w:rFonts w:cstheme="minorHAnsi"/>
          <w:b/>
          <w:sz w:val="36"/>
          <w:szCs w:val="36"/>
        </w:rPr>
        <w:t xml:space="preserve">                     </w:t>
      </w:r>
      <w:r>
        <w:rPr>
          <w:rFonts w:cstheme="minorHAnsi"/>
          <w:b/>
          <w:noProof/>
          <w:sz w:val="36"/>
          <w:szCs w:val="36"/>
        </w:rPr>
        <w:drawing>
          <wp:inline distT="0" distB="0" distL="0" distR="0" wp14:anchorId="0FB5AB42" wp14:editId="4777C8F6">
            <wp:extent cx="1887900" cy="973667"/>
            <wp:effectExtent l="0" t="0" r="4445" b="4445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41" cy="98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224DC" w14:textId="54BE9DE6" w:rsidR="00DD2969" w:rsidRPr="00020C34" w:rsidRDefault="00020C34" w:rsidP="00020C34">
      <w:pPr>
        <w:jc w:val="center"/>
        <w:rPr>
          <w:rFonts w:cstheme="minorHAnsi"/>
          <w:b/>
          <w:sz w:val="36"/>
          <w:szCs w:val="36"/>
        </w:rPr>
      </w:pPr>
      <w:r w:rsidRPr="00020C34">
        <w:rPr>
          <w:rFonts w:cstheme="minorHAnsi"/>
          <w:b/>
          <w:sz w:val="36"/>
          <w:szCs w:val="36"/>
        </w:rPr>
        <w:t>Director’s Training for</w:t>
      </w:r>
      <w:r>
        <w:rPr>
          <w:rFonts w:cstheme="minorHAnsi"/>
          <w:b/>
          <w:sz w:val="36"/>
          <w:szCs w:val="36"/>
        </w:rPr>
        <w:t xml:space="preserve"> </w:t>
      </w:r>
      <w:r w:rsidR="00DD2969" w:rsidRPr="00020C34">
        <w:rPr>
          <w:rFonts w:cstheme="minorHAnsi"/>
          <w:b/>
          <w:sz w:val="36"/>
          <w:szCs w:val="36"/>
        </w:rPr>
        <w:t xml:space="preserve">Group Relations </w:t>
      </w:r>
      <w:r w:rsidR="00482558" w:rsidRPr="00020C34">
        <w:rPr>
          <w:rFonts w:cstheme="minorHAnsi"/>
          <w:b/>
          <w:sz w:val="36"/>
          <w:szCs w:val="36"/>
        </w:rPr>
        <w:t>Conference</w:t>
      </w:r>
      <w:r w:rsidRPr="00020C34">
        <w:rPr>
          <w:rFonts w:cstheme="minorHAnsi"/>
          <w:b/>
          <w:sz w:val="36"/>
          <w:szCs w:val="36"/>
        </w:rPr>
        <w:t>s</w:t>
      </w:r>
    </w:p>
    <w:p w14:paraId="19B3DF64" w14:textId="076743C9" w:rsidR="006D0008" w:rsidRPr="006D0008" w:rsidRDefault="006D0008" w:rsidP="00020C34">
      <w:pPr>
        <w:jc w:val="center"/>
        <w:rPr>
          <w:rFonts w:cstheme="minorHAnsi"/>
          <w:bCs/>
        </w:rPr>
      </w:pPr>
    </w:p>
    <w:p w14:paraId="2C6CC1D1" w14:textId="77777777" w:rsidR="00020C34" w:rsidRPr="006D0008" w:rsidRDefault="00020C34" w:rsidP="00020C34">
      <w:pPr>
        <w:jc w:val="center"/>
        <w:rPr>
          <w:rFonts w:cstheme="minorHAnsi"/>
          <w:b/>
          <w:i/>
          <w:iCs/>
        </w:rPr>
      </w:pPr>
      <w:r w:rsidRPr="006D0008">
        <w:rPr>
          <w:rFonts w:cstheme="minorHAnsi"/>
          <w:b/>
          <w:i/>
          <w:iCs/>
        </w:rPr>
        <w:t xml:space="preserve">Co-sponsored by </w:t>
      </w:r>
    </w:p>
    <w:p w14:paraId="2FE36222" w14:textId="10ADE8C1" w:rsidR="00020C34" w:rsidRPr="006D0008" w:rsidRDefault="00020C34" w:rsidP="00020C34">
      <w:pPr>
        <w:jc w:val="center"/>
        <w:rPr>
          <w:rFonts w:cstheme="minorHAnsi"/>
          <w:b/>
          <w:i/>
          <w:iCs/>
        </w:rPr>
      </w:pPr>
      <w:r w:rsidRPr="006D0008">
        <w:rPr>
          <w:rFonts w:cstheme="minorHAnsi"/>
          <w:b/>
          <w:i/>
          <w:iCs/>
        </w:rPr>
        <w:t xml:space="preserve">The A. K. Rice Institute for the Study of Social Systems and </w:t>
      </w:r>
    </w:p>
    <w:p w14:paraId="08634D1F" w14:textId="635430DC" w:rsidR="00020C34" w:rsidRPr="006D0008" w:rsidRDefault="00020C34" w:rsidP="00020C34">
      <w:pPr>
        <w:jc w:val="center"/>
        <w:rPr>
          <w:rFonts w:cstheme="minorHAnsi"/>
          <w:b/>
          <w:i/>
          <w:iCs/>
        </w:rPr>
      </w:pPr>
      <w:r w:rsidRPr="006D0008">
        <w:rPr>
          <w:rFonts w:cstheme="minorHAnsi"/>
          <w:b/>
          <w:i/>
          <w:iCs/>
        </w:rPr>
        <w:t>Group Relations International</w:t>
      </w:r>
    </w:p>
    <w:p w14:paraId="1B44C280" w14:textId="77777777" w:rsidR="00FA2E74" w:rsidRPr="00020C34" w:rsidRDefault="00FA2E74" w:rsidP="00FA2E74">
      <w:pPr>
        <w:rPr>
          <w:rFonts w:cstheme="minorHAnsi"/>
        </w:rPr>
      </w:pPr>
    </w:p>
    <w:p w14:paraId="37E66CB0" w14:textId="3435AA5F" w:rsidR="00FA2E74" w:rsidRPr="009A06CB" w:rsidRDefault="00FA2E74" w:rsidP="00FA2E74">
      <w:pPr>
        <w:rPr>
          <w:rFonts w:cstheme="minorHAnsi"/>
        </w:rPr>
      </w:pPr>
      <w:r w:rsidRPr="009A06CB">
        <w:rPr>
          <w:rFonts w:cstheme="minorHAnsi"/>
        </w:rPr>
        <w:t>The</w:t>
      </w:r>
      <w:r w:rsidRPr="009A06CB">
        <w:rPr>
          <w:rFonts w:cstheme="minorHAnsi"/>
          <w:b/>
        </w:rPr>
        <w:t xml:space="preserve"> objective</w:t>
      </w:r>
      <w:r w:rsidRPr="009A06CB">
        <w:rPr>
          <w:rFonts w:cstheme="minorHAnsi"/>
        </w:rPr>
        <w:t xml:space="preserve"> of this </w:t>
      </w:r>
      <w:r w:rsidR="00020C34" w:rsidRPr="009A06CB">
        <w:rPr>
          <w:rFonts w:cstheme="minorHAnsi"/>
        </w:rPr>
        <w:t>training</w:t>
      </w:r>
      <w:r w:rsidRPr="009A06CB">
        <w:rPr>
          <w:rFonts w:cstheme="minorHAnsi"/>
        </w:rPr>
        <w:t xml:space="preserve"> is to </w:t>
      </w:r>
      <w:r w:rsidR="009A06CB" w:rsidRPr="009A06CB">
        <w:rPr>
          <w:rFonts w:cstheme="minorHAnsi"/>
        </w:rPr>
        <w:t xml:space="preserve">be introduced to and/or </w:t>
      </w:r>
      <w:r w:rsidRPr="009A06CB">
        <w:rPr>
          <w:rFonts w:cstheme="minorHAnsi"/>
        </w:rPr>
        <w:t xml:space="preserve">deepen </w:t>
      </w:r>
      <w:r w:rsidR="009A06CB" w:rsidRPr="009A06CB">
        <w:rPr>
          <w:rFonts w:cstheme="minorHAnsi"/>
        </w:rPr>
        <w:t xml:space="preserve">the </w:t>
      </w:r>
      <w:r w:rsidRPr="009A06CB">
        <w:rPr>
          <w:rFonts w:cstheme="minorHAnsi"/>
        </w:rPr>
        <w:t>learning about taking up the role of conference director</w:t>
      </w:r>
      <w:r w:rsidR="009A06CB" w:rsidRPr="009A06CB">
        <w:rPr>
          <w:rFonts w:cstheme="minorHAnsi"/>
        </w:rPr>
        <w:t xml:space="preserve"> in group relations conferences</w:t>
      </w:r>
      <w:r w:rsidRPr="009A06CB">
        <w:rPr>
          <w:rFonts w:cstheme="minorHAnsi"/>
        </w:rPr>
        <w:t xml:space="preserve">. It is an opportunity to learn about </w:t>
      </w:r>
      <w:r w:rsidR="009A06CB" w:rsidRPr="009A06CB">
        <w:rPr>
          <w:rFonts w:cstheme="minorHAnsi"/>
        </w:rPr>
        <w:t xml:space="preserve">the person in role as conference director and </w:t>
      </w:r>
      <w:r w:rsidRPr="009A06CB">
        <w:rPr>
          <w:rFonts w:cstheme="minorHAnsi"/>
        </w:rPr>
        <w:t>holding a system in mind, the whole, the parts, the staff, and most importantly the members. It is also an opportunity to enhance skills in dealing with the complexity of multiple roles</w:t>
      </w:r>
      <w:r w:rsidR="00482558" w:rsidRPr="009A06CB">
        <w:rPr>
          <w:rFonts w:cstheme="minorHAnsi"/>
        </w:rPr>
        <w:t>,</w:t>
      </w:r>
      <w:r w:rsidRPr="009A06CB">
        <w:rPr>
          <w:rFonts w:cstheme="minorHAnsi"/>
        </w:rPr>
        <w:t xml:space="preserve"> </w:t>
      </w:r>
      <w:r w:rsidR="00482558" w:rsidRPr="009A06CB">
        <w:rPr>
          <w:rFonts w:cstheme="minorHAnsi"/>
        </w:rPr>
        <w:t xml:space="preserve">identities, </w:t>
      </w:r>
      <w:r w:rsidR="009A06CB" w:rsidRPr="009A06CB">
        <w:rPr>
          <w:rFonts w:cstheme="minorHAnsi"/>
        </w:rPr>
        <w:t>relatedness and</w:t>
      </w:r>
      <w:r w:rsidRPr="009A06CB">
        <w:rPr>
          <w:rFonts w:cstheme="minorHAnsi"/>
        </w:rPr>
        <w:t xml:space="preserve"> relationships.    </w:t>
      </w:r>
    </w:p>
    <w:p w14:paraId="1DE45AA8" w14:textId="77777777" w:rsidR="00FA2E74" w:rsidRPr="009A06CB" w:rsidRDefault="00FA2E74" w:rsidP="00FA2E74">
      <w:pPr>
        <w:rPr>
          <w:rFonts w:cstheme="minorHAnsi"/>
        </w:rPr>
      </w:pPr>
    </w:p>
    <w:p w14:paraId="57112511" w14:textId="77777777" w:rsidR="008D48E5" w:rsidRDefault="00020C34" w:rsidP="00DD2969">
      <w:pPr>
        <w:rPr>
          <w:rFonts w:cstheme="minorHAnsi"/>
        </w:rPr>
      </w:pPr>
      <w:r w:rsidRPr="009A06CB">
        <w:rPr>
          <w:rFonts w:cstheme="minorHAnsi"/>
          <w:bCs/>
        </w:rPr>
        <w:t>The</w:t>
      </w:r>
      <w:r w:rsidRPr="009A06CB">
        <w:rPr>
          <w:rFonts w:cstheme="minorHAnsi"/>
          <w:b/>
        </w:rPr>
        <w:t xml:space="preserve"> c</w:t>
      </w:r>
      <w:r w:rsidR="00FA2E74" w:rsidRPr="009A06CB">
        <w:rPr>
          <w:rFonts w:cstheme="minorHAnsi"/>
          <w:b/>
        </w:rPr>
        <w:t>ontent</w:t>
      </w:r>
      <w:r w:rsidR="00FA2E74" w:rsidRPr="009A06CB">
        <w:rPr>
          <w:rFonts w:cstheme="minorHAnsi"/>
        </w:rPr>
        <w:t xml:space="preserve"> will include, but</w:t>
      </w:r>
      <w:r w:rsidR="00482558" w:rsidRPr="009A06CB">
        <w:rPr>
          <w:rFonts w:cstheme="minorHAnsi"/>
        </w:rPr>
        <w:t xml:space="preserve"> will</w:t>
      </w:r>
      <w:r w:rsidR="00FA2E74" w:rsidRPr="009A06CB">
        <w:rPr>
          <w:rFonts w:cstheme="minorHAnsi"/>
        </w:rPr>
        <w:t xml:space="preserve"> not </w:t>
      </w:r>
      <w:r w:rsidR="00482558" w:rsidRPr="009A06CB">
        <w:rPr>
          <w:rFonts w:cstheme="minorHAnsi"/>
        </w:rPr>
        <w:t xml:space="preserve">be </w:t>
      </w:r>
      <w:r w:rsidR="00FA2E74" w:rsidRPr="009A06CB">
        <w:rPr>
          <w:rFonts w:cstheme="minorHAnsi"/>
        </w:rPr>
        <w:t>limited to</w:t>
      </w:r>
      <w:r w:rsidRPr="009A06CB">
        <w:rPr>
          <w:rFonts w:cstheme="minorHAnsi"/>
        </w:rPr>
        <w:t xml:space="preserve">, </w:t>
      </w:r>
      <w:r w:rsidR="00FA2E74" w:rsidRPr="009A06CB">
        <w:rPr>
          <w:rFonts w:cstheme="minorHAnsi"/>
        </w:rPr>
        <w:t>philosophy</w:t>
      </w:r>
      <w:r w:rsidR="00482558" w:rsidRPr="009A06CB">
        <w:rPr>
          <w:rFonts w:cstheme="minorHAnsi"/>
        </w:rPr>
        <w:t xml:space="preserve"> of directing</w:t>
      </w:r>
      <w:r w:rsidR="00FA2E74" w:rsidRPr="009A06CB">
        <w:rPr>
          <w:rFonts w:cstheme="minorHAnsi"/>
        </w:rPr>
        <w:t xml:space="preserve">, staffing, themes, systems, design, budget, administration, collaboration, taking up and holding the role, </w:t>
      </w:r>
      <w:r w:rsidR="00482558" w:rsidRPr="009A06CB">
        <w:rPr>
          <w:rFonts w:cstheme="minorHAnsi"/>
        </w:rPr>
        <w:t xml:space="preserve">co-sponsorship, </w:t>
      </w:r>
      <w:r w:rsidR="00FA2E74" w:rsidRPr="009A06CB">
        <w:rPr>
          <w:rFonts w:cstheme="minorHAnsi"/>
        </w:rPr>
        <w:t>etc.</w:t>
      </w:r>
      <w:r w:rsidR="005846F9">
        <w:rPr>
          <w:rFonts w:cstheme="minorHAnsi"/>
        </w:rPr>
        <w:t xml:space="preserve"> </w:t>
      </w:r>
    </w:p>
    <w:p w14:paraId="5C873879" w14:textId="77777777" w:rsidR="008D48E5" w:rsidRDefault="008D48E5" w:rsidP="00DD2969">
      <w:pPr>
        <w:rPr>
          <w:rFonts w:cstheme="minorHAnsi"/>
        </w:rPr>
      </w:pPr>
    </w:p>
    <w:p w14:paraId="6990E0EF" w14:textId="5BE5213C" w:rsidR="008D48E5" w:rsidRDefault="008D48E5" w:rsidP="00DD2969">
      <w:pPr>
        <w:rPr>
          <w:rFonts w:cstheme="minorHAnsi"/>
        </w:rPr>
      </w:pPr>
      <w:r>
        <w:rPr>
          <w:rFonts w:cstheme="minorHAnsi"/>
        </w:rPr>
        <w:t xml:space="preserve">The </w:t>
      </w:r>
      <w:r w:rsidRPr="008D48E5">
        <w:rPr>
          <w:rFonts w:cstheme="minorHAnsi"/>
          <w:b/>
          <w:bCs/>
        </w:rPr>
        <w:t>design</w:t>
      </w:r>
      <w:r>
        <w:rPr>
          <w:rFonts w:cstheme="minorHAnsi"/>
        </w:rPr>
        <w:t xml:space="preserve"> will include a combination of teaching, </w:t>
      </w:r>
      <w:r w:rsidR="00E12CDE">
        <w:rPr>
          <w:rFonts w:cstheme="minorHAnsi"/>
        </w:rPr>
        <w:t xml:space="preserve">readings, </w:t>
      </w:r>
      <w:r>
        <w:rPr>
          <w:rFonts w:cstheme="minorHAnsi"/>
        </w:rPr>
        <w:t xml:space="preserve">consultation, observation, interpretation and discussion. Additionally, participants will be asked to work in small groups to plan a conference. Experienced conference directors will be invited as guests. </w:t>
      </w:r>
      <w:r w:rsidR="00E12CDE">
        <w:rPr>
          <w:rFonts w:cstheme="minorHAnsi"/>
        </w:rPr>
        <w:t xml:space="preserve">Each participant will have an opportunity to have an individual consultation with an experienced conference director. </w:t>
      </w:r>
    </w:p>
    <w:p w14:paraId="4C1034B3" w14:textId="77777777" w:rsidR="00FA2E74" w:rsidRPr="009A06CB" w:rsidRDefault="00FA2E74" w:rsidP="00DD2969">
      <w:pPr>
        <w:rPr>
          <w:rFonts w:cstheme="minorHAnsi"/>
        </w:rPr>
      </w:pPr>
    </w:p>
    <w:p w14:paraId="24C29716" w14:textId="43706211" w:rsidR="00FA2E74" w:rsidRPr="009A06CB" w:rsidRDefault="00FA2E74" w:rsidP="00FA2E74">
      <w:pPr>
        <w:rPr>
          <w:rFonts w:cstheme="minorHAnsi"/>
        </w:rPr>
      </w:pPr>
      <w:r w:rsidRPr="009A06CB">
        <w:rPr>
          <w:rFonts w:cstheme="minorHAnsi"/>
        </w:rPr>
        <w:t xml:space="preserve">The </w:t>
      </w:r>
      <w:r w:rsidR="00020C34" w:rsidRPr="009A06CB">
        <w:rPr>
          <w:rFonts w:cstheme="minorHAnsi"/>
          <w:b/>
        </w:rPr>
        <w:t>training</w:t>
      </w:r>
      <w:r w:rsidRPr="009A06CB">
        <w:rPr>
          <w:rFonts w:cstheme="minorHAnsi"/>
        </w:rPr>
        <w:t xml:space="preserve"> is </w:t>
      </w:r>
      <w:r w:rsidR="009A06CB" w:rsidRPr="009A06CB">
        <w:rPr>
          <w:rFonts w:cstheme="minorHAnsi"/>
        </w:rPr>
        <w:t>offered</w:t>
      </w:r>
      <w:r w:rsidRPr="009A06CB">
        <w:rPr>
          <w:rFonts w:cstheme="minorHAnsi"/>
        </w:rPr>
        <w:t xml:space="preserve"> for fairly new group relations directors and people who aspire to direct conferences in the future.  Participants should have attended and have been on staff of </w:t>
      </w:r>
      <w:r w:rsidR="00AD685B">
        <w:rPr>
          <w:rFonts w:cstheme="minorHAnsi"/>
        </w:rPr>
        <w:t>one or more</w:t>
      </w:r>
      <w:r w:rsidRPr="009A06CB">
        <w:rPr>
          <w:rFonts w:cstheme="minorHAnsi"/>
        </w:rPr>
        <w:t xml:space="preserve"> group relations conferences.</w:t>
      </w:r>
    </w:p>
    <w:p w14:paraId="582AFB96" w14:textId="77777777" w:rsidR="00FA2E74" w:rsidRPr="00020C34" w:rsidRDefault="00FA2E74" w:rsidP="00DD2969">
      <w:pPr>
        <w:rPr>
          <w:rFonts w:cstheme="minorHAnsi"/>
        </w:rPr>
      </w:pPr>
    </w:p>
    <w:p w14:paraId="030ED047" w14:textId="566ECC21" w:rsidR="006D0008" w:rsidRPr="007753B0" w:rsidRDefault="00FA2E74" w:rsidP="006D0008">
      <w:pPr>
        <w:jc w:val="center"/>
        <w:rPr>
          <w:rFonts w:cstheme="minorHAnsi"/>
          <w:sz w:val="22"/>
          <w:szCs w:val="22"/>
        </w:rPr>
      </w:pPr>
      <w:r w:rsidRPr="007753B0">
        <w:rPr>
          <w:rFonts w:cstheme="minorHAnsi"/>
          <w:b/>
          <w:sz w:val="22"/>
          <w:szCs w:val="22"/>
        </w:rPr>
        <w:t>Faculty</w:t>
      </w:r>
    </w:p>
    <w:p w14:paraId="0402861C" w14:textId="22EFB3CC" w:rsidR="00FA2E74" w:rsidRPr="007753B0" w:rsidRDefault="00FA2E74" w:rsidP="006D0008">
      <w:pPr>
        <w:jc w:val="center"/>
        <w:rPr>
          <w:rFonts w:cstheme="minorHAnsi"/>
          <w:sz w:val="22"/>
          <w:szCs w:val="22"/>
        </w:rPr>
      </w:pPr>
      <w:r w:rsidRPr="007753B0">
        <w:rPr>
          <w:rFonts w:cstheme="minorHAnsi"/>
          <w:sz w:val="22"/>
          <w:szCs w:val="22"/>
        </w:rPr>
        <w:t>René Molenkamp, P</w:t>
      </w:r>
      <w:r w:rsidR="00020C34" w:rsidRPr="007753B0">
        <w:rPr>
          <w:rFonts w:cstheme="minorHAnsi"/>
          <w:sz w:val="22"/>
          <w:szCs w:val="22"/>
        </w:rPr>
        <w:t xml:space="preserve">hD </w:t>
      </w:r>
      <w:r w:rsidRPr="007753B0">
        <w:rPr>
          <w:rFonts w:cstheme="minorHAnsi"/>
          <w:sz w:val="22"/>
          <w:szCs w:val="22"/>
        </w:rPr>
        <w:t>and Mary B.</w:t>
      </w:r>
      <w:r w:rsidR="00986995" w:rsidRPr="007753B0">
        <w:rPr>
          <w:rFonts w:cstheme="minorHAnsi"/>
          <w:sz w:val="22"/>
          <w:szCs w:val="22"/>
        </w:rPr>
        <w:t xml:space="preserve"> </w:t>
      </w:r>
      <w:r w:rsidRPr="007753B0">
        <w:rPr>
          <w:rFonts w:cstheme="minorHAnsi"/>
          <w:sz w:val="22"/>
          <w:szCs w:val="22"/>
        </w:rPr>
        <w:t>McRae, Ed</w:t>
      </w:r>
      <w:r w:rsidR="00020C34" w:rsidRPr="007753B0">
        <w:rPr>
          <w:rFonts w:cstheme="minorHAnsi"/>
          <w:sz w:val="22"/>
          <w:szCs w:val="22"/>
        </w:rPr>
        <w:t>D</w:t>
      </w:r>
    </w:p>
    <w:p w14:paraId="6ED788A5" w14:textId="2100FFA2" w:rsidR="004C44B9" w:rsidRPr="007753B0" w:rsidRDefault="00986995" w:rsidP="006D0008">
      <w:pPr>
        <w:jc w:val="center"/>
        <w:rPr>
          <w:rFonts w:cstheme="minorHAnsi"/>
          <w:sz w:val="22"/>
          <w:szCs w:val="22"/>
        </w:rPr>
      </w:pPr>
      <w:r w:rsidRPr="007753B0">
        <w:rPr>
          <w:rFonts w:cstheme="minorHAnsi"/>
          <w:sz w:val="22"/>
          <w:szCs w:val="22"/>
        </w:rPr>
        <w:t>And guest appearances by experienced directors</w:t>
      </w:r>
    </w:p>
    <w:p w14:paraId="6FDF80C3" w14:textId="77777777" w:rsidR="00DD2969" w:rsidRPr="007753B0" w:rsidRDefault="00DD2969" w:rsidP="006D0008">
      <w:pPr>
        <w:jc w:val="center"/>
        <w:rPr>
          <w:rFonts w:cstheme="minorHAnsi"/>
          <w:sz w:val="22"/>
          <w:szCs w:val="22"/>
        </w:rPr>
      </w:pPr>
    </w:p>
    <w:p w14:paraId="6C5BB990" w14:textId="14D133A7" w:rsidR="00DD2969" w:rsidRPr="00AA5A86" w:rsidRDefault="00DD2969" w:rsidP="006D0008">
      <w:pPr>
        <w:jc w:val="center"/>
        <w:rPr>
          <w:rFonts w:cstheme="minorHAnsi"/>
          <w:b/>
          <w:color w:val="0432FF"/>
          <w:sz w:val="22"/>
          <w:szCs w:val="22"/>
        </w:rPr>
      </w:pPr>
      <w:r w:rsidRPr="00AA5A86">
        <w:rPr>
          <w:rFonts w:cstheme="minorHAnsi"/>
          <w:b/>
          <w:color w:val="0432FF"/>
          <w:sz w:val="22"/>
          <w:szCs w:val="22"/>
        </w:rPr>
        <w:t>When</w:t>
      </w:r>
      <w:r w:rsidR="00AA5A86" w:rsidRPr="00AA5A86">
        <w:rPr>
          <w:rFonts w:cstheme="minorHAnsi"/>
          <w:b/>
          <w:color w:val="0432FF"/>
          <w:sz w:val="22"/>
          <w:szCs w:val="22"/>
        </w:rPr>
        <w:t xml:space="preserve"> (ADJUSTED TIMES/DATES)</w:t>
      </w:r>
    </w:p>
    <w:p w14:paraId="3286F68D" w14:textId="7DF41A95" w:rsidR="00986995" w:rsidRPr="00AA5A86" w:rsidRDefault="00986995" w:rsidP="00AA5A86">
      <w:pPr>
        <w:jc w:val="center"/>
        <w:rPr>
          <w:rFonts w:cstheme="minorHAnsi"/>
          <w:b/>
          <w:bCs/>
          <w:sz w:val="22"/>
          <w:szCs w:val="22"/>
        </w:rPr>
      </w:pPr>
      <w:r w:rsidRPr="00AA5A86">
        <w:rPr>
          <w:rFonts w:cstheme="minorHAnsi"/>
          <w:b/>
          <w:bCs/>
          <w:sz w:val="22"/>
          <w:szCs w:val="22"/>
        </w:rPr>
        <w:t>February 27, March 6 and 13, 202</w:t>
      </w:r>
      <w:r w:rsidR="001204C4" w:rsidRPr="00AA5A86">
        <w:rPr>
          <w:rFonts w:cstheme="minorHAnsi"/>
          <w:b/>
          <w:bCs/>
          <w:sz w:val="22"/>
          <w:szCs w:val="22"/>
        </w:rPr>
        <w:t>1</w:t>
      </w:r>
    </w:p>
    <w:p w14:paraId="07387127" w14:textId="1AB2BF9E" w:rsidR="00986995" w:rsidRPr="00AA5A86" w:rsidRDefault="00986995" w:rsidP="006D0008">
      <w:pPr>
        <w:jc w:val="center"/>
        <w:rPr>
          <w:rFonts w:cstheme="minorHAnsi"/>
          <w:b/>
          <w:bCs/>
          <w:sz w:val="22"/>
          <w:szCs w:val="22"/>
        </w:rPr>
      </w:pPr>
      <w:r w:rsidRPr="00AA5A86">
        <w:rPr>
          <w:rFonts w:cstheme="minorHAnsi"/>
          <w:b/>
          <w:bCs/>
          <w:sz w:val="22"/>
          <w:szCs w:val="22"/>
        </w:rPr>
        <w:t xml:space="preserve">From </w:t>
      </w:r>
      <w:r w:rsidR="00AA5A86" w:rsidRPr="00AA5A86">
        <w:rPr>
          <w:rFonts w:cstheme="minorHAnsi"/>
          <w:b/>
          <w:bCs/>
          <w:sz w:val="22"/>
          <w:szCs w:val="22"/>
        </w:rPr>
        <w:t>9</w:t>
      </w:r>
      <w:r w:rsidR="005846F9" w:rsidRPr="00AA5A86">
        <w:rPr>
          <w:rFonts w:cstheme="minorHAnsi"/>
          <w:b/>
          <w:bCs/>
          <w:sz w:val="22"/>
          <w:szCs w:val="22"/>
        </w:rPr>
        <w:t xml:space="preserve"> am</w:t>
      </w:r>
      <w:r w:rsidRPr="00AA5A86">
        <w:rPr>
          <w:rFonts w:cstheme="minorHAnsi"/>
          <w:b/>
          <w:bCs/>
          <w:sz w:val="22"/>
          <w:szCs w:val="22"/>
        </w:rPr>
        <w:t xml:space="preserve"> – </w:t>
      </w:r>
      <w:r w:rsidR="00AA5A86" w:rsidRPr="00AA5A86">
        <w:rPr>
          <w:rFonts w:cstheme="minorHAnsi"/>
          <w:b/>
          <w:bCs/>
          <w:sz w:val="22"/>
          <w:szCs w:val="22"/>
        </w:rPr>
        <w:t>4</w:t>
      </w:r>
      <w:r w:rsidR="005846F9" w:rsidRPr="00AA5A86">
        <w:rPr>
          <w:rFonts w:cstheme="minorHAnsi"/>
          <w:b/>
          <w:bCs/>
          <w:sz w:val="22"/>
          <w:szCs w:val="22"/>
        </w:rPr>
        <w:t xml:space="preserve"> pm</w:t>
      </w:r>
      <w:r w:rsidRPr="00AA5A86">
        <w:rPr>
          <w:rFonts w:cstheme="minorHAnsi"/>
          <w:b/>
          <w:bCs/>
          <w:sz w:val="22"/>
          <w:szCs w:val="22"/>
        </w:rPr>
        <w:t xml:space="preserve"> Eastern Time </w:t>
      </w:r>
    </w:p>
    <w:p w14:paraId="50CEBBB5" w14:textId="77777777" w:rsidR="00FA2E74" w:rsidRPr="007753B0" w:rsidRDefault="00FA2E74" w:rsidP="00986995">
      <w:pPr>
        <w:rPr>
          <w:rFonts w:cstheme="minorHAnsi"/>
          <w:sz w:val="22"/>
          <w:szCs w:val="22"/>
        </w:rPr>
      </w:pPr>
    </w:p>
    <w:p w14:paraId="2603EB38" w14:textId="63DFD99F" w:rsidR="00FA2E74" w:rsidRPr="007753B0" w:rsidRDefault="00FA2E74" w:rsidP="006D0008">
      <w:pPr>
        <w:jc w:val="center"/>
        <w:rPr>
          <w:rFonts w:cstheme="minorHAnsi"/>
          <w:b/>
          <w:sz w:val="22"/>
          <w:szCs w:val="22"/>
        </w:rPr>
      </w:pPr>
      <w:r w:rsidRPr="007753B0">
        <w:rPr>
          <w:rFonts w:cstheme="minorHAnsi"/>
          <w:b/>
          <w:sz w:val="22"/>
          <w:szCs w:val="22"/>
        </w:rPr>
        <w:t>Where</w:t>
      </w:r>
    </w:p>
    <w:p w14:paraId="08477F45" w14:textId="4D206380" w:rsidR="006D0008" w:rsidRPr="007753B0" w:rsidRDefault="00986995" w:rsidP="00E12CDE">
      <w:pPr>
        <w:jc w:val="center"/>
        <w:rPr>
          <w:rFonts w:cstheme="minorHAnsi"/>
          <w:sz w:val="22"/>
          <w:szCs w:val="22"/>
        </w:rPr>
      </w:pPr>
      <w:r w:rsidRPr="007753B0">
        <w:rPr>
          <w:rFonts w:cstheme="minorHAnsi"/>
          <w:sz w:val="22"/>
          <w:szCs w:val="22"/>
        </w:rPr>
        <w:t>Virtual</w:t>
      </w:r>
    </w:p>
    <w:p w14:paraId="34FBAFAC" w14:textId="77777777" w:rsidR="008D48E5" w:rsidRPr="007753B0" w:rsidRDefault="008D48E5" w:rsidP="006D0008">
      <w:pPr>
        <w:jc w:val="center"/>
        <w:rPr>
          <w:rFonts w:cstheme="minorHAnsi"/>
          <w:b/>
          <w:bCs/>
          <w:sz w:val="22"/>
          <w:szCs w:val="22"/>
        </w:rPr>
      </w:pPr>
    </w:p>
    <w:p w14:paraId="4E7708DE" w14:textId="635AFF29" w:rsidR="009A06CB" w:rsidRPr="007753B0" w:rsidRDefault="006D0008" w:rsidP="006D0008">
      <w:pPr>
        <w:jc w:val="center"/>
        <w:rPr>
          <w:rFonts w:cstheme="minorHAnsi"/>
          <w:b/>
          <w:bCs/>
          <w:sz w:val="22"/>
          <w:szCs w:val="22"/>
        </w:rPr>
      </w:pPr>
      <w:r w:rsidRPr="007753B0">
        <w:rPr>
          <w:rFonts w:cstheme="minorHAnsi"/>
          <w:b/>
          <w:bCs/>
          <w:sz w:val="22"/>
          <w:szCs w:val="22"/>
        </w:rPr>
        <w:t>Fee</w:t>
      </w:r>
    </w:p>
    <w:p w14:paraId="65EAF5CC" w14:textId="0DDEDA6E" w:rsidR="006D0008" w:rsidRPr="007753B0" w:rsidRDefault="006D0008" w:rsidP="006D0008">
      <w:pPr>
        <w:jc w:val="center"/>
        <w:rPr>
          <w:rFonts w:cstheme="minorHAnsi"/>
          <w:sz w:val="22"/>
          <w:szCs w:val="22"/>
        </w:rPr>
      </w:pPr>
      <w:r w:rsidRPr="007753B0">
        <w:rPr>
          <w:rFonts w:cstheme="minorHAnsi"/>
          <w:sz w:val="22"/>
          <w:szCs w:val="22"/>
        </w:rPr>
        <w:t>$</w:t>
      </w:r>
      <w:r w:rsidR="00E12CDE" w:rsidRPr="007753B0">
        <w:rPr>
          <w:rFonts w:cstheme="minorHAnsi"/>
          <w:sz w:val="22"/>
          <w:szCs w:val="22"/>
        </w:rPr>
        <w:t>500</w:t>
      </w:r>
      <w:r w:rsidR="009A06CB" w:rsidRPr="007753B0">
        <w:rPr>
          <w:rFonts w:cstheme="minorHAnsi"/>
          <w:sz w:val="22"/>
          <w:szCs w:val="22"/>
        </w:rPr>
        <w:t xml:space="preserve"> for training</w:t>
      </w:r>
    </w:p>
    <w:p w14:paraId="32673C51" w14:textId="3D81AE71" w:rsidR="006D0008" w:rsidRPr="007753B0" w:rsidRDefault="006D0008" w:rsidP="006D0008">
      <w:pPr>
        <w:jc w:val="center"/>
        <w:rPr>
          <w:rFonts w:cstheme="minorHAnsi"/>
          <w:sz w:val="22"/>
          <w:szCs w:val="22"/>
        </w:rPr>
      </w:pPr>
    </w:p>
    <w:p w14:paraId="330DF5AD" w14:textId="396E72BF" w:rsidR="006D0008" w:rsidRPr="007753B0" w:rsidRDefault="006D0008" w:rsidP="006D0008">
      <w:pPr>
        <w:jc w:val="center"/>
        <w:rPr>
          <w:rFonts w:cstheme="minorHAnsi"/>
          <w:b/>
          <w:bCs/>
          <w:sz w:val="22"/>
          <w:szCs w:val="22"/>
        </w:rPr>
      </w:pPr>
      <w:r w:rsidRPr="007753B0">
        <w:rPr>
          <w:rFonts w:cstheme="minorHAnsi"/>
          <w:b/>
          <w:bCs/>
          <w:sz w:val="22"/>
          <w:szCs w:val="22"/>
        </w:rPr>
        <w:t>Application</w:t>
      </w:r>
    </w:p>
    <w:p w14:paraId="66B09E4C" w14:textId="77777777" w:rsidR="007753B0" w:rsidRDefault="007753B0" w:rsidP="007753B0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Please send an email to Jodi Austin (</w:t>
      </w:r>
      <w:hyperlink r:id="rId10" w:history="1">
        <w:r w:rsidRPr="00073270">
          <w:rPr>
            <w:rStyle w:val="Hyperlink"/>
            <w:rFonts w:cstheme="minorHAnsi"/>
            <w:sz w:val="22"/>
            <w:szCs w:val="22"/>
          </w:rPr>
          <w:t>admin@grouprelations.org</w:t>
        </w:r>
      </w:hyperlink>
      <w:r>
        <w:rPr>
          <w:rFonts w:cstheme="minorHAnsi"/>
          <w:sz w:val="22"/>
          <w:szCs w:val="22"/>
        </w:rPr>
        <w:t xml:space="preserve">) indicating why you </w:t>
      </w:r>
    </w:p>
    <w:p w14:paraId="142DCE30" w14:textId="1B715AAF" w:rsidR="00DD2969" w:rsidRPr="007753B0" w:rsidRDefault="007753B0" w:rsidP="007753B0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want to participate in the training and what your experience with group relations is. </w:t>
      </w:r>
    </w:p>
    <w:sectPr w:rsidR="00DD2969" w:rsidRPr="007753B0" w:rsidSect="00E12C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26FDC" w14:textId="77777777" w:rsidR="00DD580F" w:rsidRDefault="00DD580F" w:rsidP="00EC0716">
      <w:r>
        <w:separator/>
      </w:r>
    </w:p>
  </w:endnote>
  <w:endnote w:type="continuationSeparator" w:id="0">
    <w:p w14:paraId="309C322C" w14:textId="77777777" w:rsidR="00DD580F" w:rsidRDefault="00DD580F" w:rsidP="00EC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0A388" w14:textId="77777777" w:rsidR="00EC0716" w:rsidRDefault="00EC07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525AA" w14:textId="77777777" w:rsidR="00EC0716" w:rsidRDefault="00EC07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82EF" w14:textId="77777777" w:rsidR="00EC0716" w:rsidRDefault="00EC0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A7B1D" w14:textId="77777777" w:rsidR="00DD580F" w:rsidRDefault="00DD580F" w:rsidP="00EC0716">
      <w:r>
        <w:separator/>
      </w:r>
    </w:p>
  </w:footnote>
  <w:footnote w:type="continuationSeparator" w:id="0">
    <w:p w14:paraId="1153417F" w14:textId="77777777" w:rsidR="00DD580F" w:rsidRDefault="00DD580F" w:rsidP="00EC0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D2B24" w14:textId="77777777" w:rsidR="00EC0716" w:rsidRDefault="00EC07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C9EE7" w14:textId="77777777" w:rsidR="00EC0716" w:rsidRDefault="00EC07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24B7F" w14:textId="77777777" w:rsidR="00EC0716" w:rsidRDefault="00EC07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6D7"/>
    <w:multiLevelType w:val="hybridMultilevel"/>
    <w:tmpl w:val="6930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69"/>
    <w:rsid w:val="00020C34"/>
    <w:rsid w:val="00062B72"/>
    <w:rsid w:val="000C29BE"/>
    <w:rsid w:val="00106BAC"/>
    <w:rsid w:val="001204C4"/>
    <w:rsid w:val="00364342"/>
    <w:rsid w:val="0036715D"/>
    <w:rsid w:val="003912AD"/>
    <w:rsid w:val="00415451"/>
    <w:rsid w:val="00482558"/>
    <w:rsid w:val="004C44B9"/>
    <w:rsid w:val="005846F9"/>
    <w:rsid w:val="00626A2C"/>
    <w:rsid w:val="006D0008"/>
    <w:rsid w:val="007027D1"/>
    <w:rsid w:val="007753B0"/>
    <w:rsid w:val="007B5614"/>
    <w:rsid w:val="007C5ED0"/>
    <w:rsid w:val="0088182E"/>
    <w:rsid w:val="008909F2"/>
    <w:rsid w:val="00893FCA"/>
    <w:rsid w:val="008D48E5"/>
    <w:rsid w:val="00986995"/>
    <w:rsid w:val="009A06CB"/>
    <w:rsid w:val="00A669CA"/>
    <w:rsid w:val="00AA5A86"/>
    <w:rsid w:val="00AD685B"/>
    <w:rsid w:val="00B51CFC"/>
    <w:rsid w:val="00C15327"/>
    <w:rsid w:val="00D57825"/>
    <w:rsid w:val="00DD2969"/>
    <w:rsid w:val="00DD580F"/>
    <w:rsid w:val="00E0427B"/>
    <w:rsid w:val="00E12CDE"/>
    <w:rsid w:val="00E37F1C"/>
    <w:rsid w:val="00EC0716"/>
    <w:rsid w:val="00F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89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0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0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0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716"/>
  </w:style>
  <w:style w:type="paragraph" w:styleId="Footer">
    <w:name w:val="footer"/>
    <w:basedOn w:val="Normal"/>
    <w:link w:val="FooterChar"/>
    <w:uiPriority w:val="99"/>
    <w:unhideWhenUsed/>
    <w:rsid w:val="00EC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716"/>
  </w:style>
  <w:style w:type="paragraph" w:styleId="BalloonText">
    <w:name w:val="Balloon Text"/>
    <w:basedOn w:val="Normal"/>
    <w:link w:val="BalloonTextChar"/>
    <w:uiPriority w:val="99"/>
    <w:semiHidden/>
    <w:unhideWhenUsed/>
    <w:rsid w:val="00B51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0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0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0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716"/>
  </w:style>
  <w:style w:type="paragraph" w:styleId="Footer">
    <w:name w:val="footer"/>
    <w:basedOn w:val="Normal"/>
    <w:link w:val="FooterChar"/>
    <w:uiPriority w:val="99"/>
    <w:unhideWhenUsed/>
    <w:rsid w:val="00EC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716"/>
  </w:style>
  <w:style w:type="paragraph" w:styleId="BalloonText">
    <w:name w:val="Balloon Text"/>
    <w:basedOn w:val="Normal"/>
    <w:link w:val="BalloonTextChar"/>
    <w:uiPriority w:val="99"/>
    <w:semiHidden/>
    <w:unhideWhenUsed/>
    <w:rsid w:val="00B51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min@grouprelation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HeidiMo</cp:lastModifiedBy>
  <cp:revision>2</cp:revision>
  <dcterms:created xsi:type="dcterms:W3CDTF">2021-01-16T17:45:00Z</dcterms:created>
  <dcterms:modified xsi:type="dcterms:W3CDTF">2021-01-16T17:45:00Z</dcterms:modified>
</cp:coreProperties>
</file>